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C61D" w14:textId="113C4D27" w:rsidR="00C274A8" w:rsidRDefault="00C274A8" w:rsidP="007B5875">
      <w:pPr>
        <w:shd w:val="clear" w:color="auto" w:fill="FFFFFF"/>
        <w:spacing w:after="240" w:line="240" w:lineRule="auto"/>
        <w:textAlignment w:val="baseline"/>
        <w:outlineLvl w:val="0"/>
        <w:rPr>
          <w:rFonts w:ascii="Arial" w:eastAsia="Times New Roman" w:hAnsi="Arial" w:cs="Arial"/>
          <w:b/>
          <w:bCs/>
          <w:color w:val="81629A"/>
          <w:kern w:val="36"/>
          <w:sz w:val="63"/>
          <w:szCs w:val="63"/>
          <w:lang w:eastAsia="sv-SE"/>
        </w:rPr>
      </w:pPr>
      <w:r>
        <w:rPr>
          <w:rFonts w:ascii="Arial" w:eastAsia="Times New Roman" w:hAnsi="Arial" w:cs="Arial"/>
          <w:b/>
          <w:bCs/>
          <w:color w:val="81629A"/>
          <w:kern w:val="36"/>
          <w:sz w:val="63"/>
          <w:szCs w:val="63"/>
          <w:lang w:eastAsia="sv-SE"/>
        </w:rPr>
        <w:tab/>
      </w:r>
      <w:r>
        <w:rPr>
          <w:rFonts w:ascii="Arial" w:eastAsia="Times New Roman" w:hAnsi="Arial" w:cs="Arial"/>
          <w:b/>
          <w:bCs/>
          <w:color w:val="81629A"/>
          <w:kern w:val="36"/>
          <w:sz w:val="63"/>
          <w:szCs w:val="63"/>
          <w:lang w:eastAsia="sv-SE"/>
        </w:rPr>
        <w:tab/>
      </w:r>
      <w:r>
        <w:rPr>
          <w:rFonts w:ascii="Arial" w:eastAsia="Times New Roman" w:hAnsi="Arial" w:cs="Arial"/>
          <w:b/>
          <w:bCs/>
          <w:color w:val="81629A"/>
          <w:kern w:val="36"/>
          <w:sz w:val="63"/>
          <w:szCs w:val="63"/>
          <w:lang w:eastAsia="sv-SE"/>
        </w:rPr>
        <w:tab/>
      </w:r>
      <w:r>
        <w:rPr>
          <w:rFonts w:ascii="Arial" w:eastAsia="Times New Roman" w:hAnsi="Arial" w:cs="Arial"/>
          <w:b/>
          <w:bCs/>
          <w:color w:val="81629A"/>
          <w:kern w:val="36"/>
          <w:sz w:val="63"/>
          <w:szCs w:val="63"/>
          <w:lang w:eastAsia="sv-SE"/>
        </w:rPr>
        <w:tab/>
      </w:r>
      <w:r>
        <w:rPr>
          <w:rFonts w:ascii="Arial" w:eastAsia="Times New Roman" w:hAnsi="Arial" w:cs="Arial"/>
          <w:b/>
          <w:bCs/>
          <w:color w:val="81629A"/>
          <w:kern w:val="36"/>
          <w:sz w:val="63"/>
          <w:szCs w:val="63"/>
          <w:lang w:eastAsia="sv-SE"/>
        </w:rPr>
        <w:tab/>
      </w:r>
      <w:r w:rsidRPr="009603B5">
        <w:rPr>
          <w:noProof/>
        </w:rPr>
        <w:drawing>
          <wp:inline distT="0" distB="0" distL="0" distR="0" wp14:anchorId="51689C2C" wp14:editId="353C1702">
            <wp:extent cx="15621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62100" cy="1143000"/>
                    </a:xfrm>
                    <a:prstGeom prst="rect">
                      <a:avLst/>
                    </a:prstGeom>
                  </pic:spPr>
                </pic:pic>
              </a:graphicData>
            </a:graphic>
          </wp:inline>
        </w:drawing>
      </w:r>
    </w:p>
    <w:p w14:paraId="64B016C0" w14:textId="77777777" w:rsidR="00B74BE8" w:rsidRPr="00B74BE8" w:rsidRDefault="00B74BE8" w:rsidP="00B74BE8">
      <w:pPr>
        <w:rPr>
          <w:rFonts w:eastAsiaTheme="minorEastAsia"/>
          <w:b/>
          <w:bCs/>
          <w:sz w:val="44"/>
          <w:szCs w:val="44"/>
          <w:u w:val="single"/>
        </w:rPr>
      </w:pPr>
      <w:r w:rsidRPr="00B74BE8">
        <w:rPr>
          <w:rFonts w:eastAsiaTheme="minorEastAsia"/>
          <w:b/>
          <w:bCs/>
          <w:sz w:val="44"/>
          <w:szCs w:val="44"/>
          <w:u w:val="single"/>
        </w:rPr>
        <w:t>Utbyggnad av 5G-nätet i området</w:t>
      </w:r>
    </w:p>
    <w:p w14:paraId="52659F9C" w14:textId="77777777" w:rsidR="00B74BE8" w:rsidRPr="000E7939" w:rsidRDefault="00B74BE8" w:rsidP="00B74BE8">
      <w:pPr>
        <w:rPr>
          <w:rFonts w:eastAsiaTheme="minorEastAsia"/>
        </w:rPr>
      </w:pPr>
      <w:r w:rsidRPr="000E7939">
        <w:rPr>
          <w:rFonts w:eastAsiaTheme="minorEastAsia"/>
        </w:rPr>
        <w:t>Utbyggnaden av det nya mobilnätet 5G är på gång i vårt område. Telia som vi har ett befintligt avtal med gällande uthyrning av plats för deras antenner vill komplettera deras anläggning med antenner för 5g-tekniken. Styrelsen ser positivt på detta och kommer under hösten att teckna ett nytt uthyrningsavtal med Telia.</w:t>
      </w:r>
    </w:p>
    <w:p w14:paraId="1FA9180A" w14:textId="77777777" w:rsidR="00B74BE8" w:rsidRPr="000E7939" w:rsidRDefault="00B74BE8" w:rsidP="00B74BE8">
      <w:pPr>
        <w:rPr>
          <w:rFonts w:eastAsiaTheme="minorEastAsia"/>
        </w:rPr>
      </w:pPr>
      <w:r w:rsidRPr="000E7939">
        <w:rPr>
          <w:rFonts w:eastAsiaTheme="minorEastAsia"/>
        </w:rPr>
        <w:t xml:space="preserve">Utbyggnaden innebär att Telia kompletterar den befintliga anläggningen på taket till Terrängvägen 2 med några ytterligare antenner. I samband med installationen kommer strålningen från anläggningen att mätas för att säkerställa att den inte överstiger de krav som myndigheterna ställer. Om installationen inte klarar de kraven kommer anläggningen att plockas bort. Detta har styrelsen som ett villkor i avtalet med Telia. </w:t>
      </w:r>
    </w:p>
    <w:p w14:paraId="350BEE7B" w14:textId="77777777" w:rsidR="00B74BE8" w:rsidRPr="000E7939" w:rsidRDefault="00B74BE8" w:rsidP="00B74BE8">
      <w:pPr>
        <w:rPr>
          <w:rFonts w:eastAsiaTheme="minorEastAsia"/>
        </w:rPr>
      </w:pPr>
      <w:r w:rsidRPr="000E7939">
        <w:rPr>
          <w:rFonts w:eastAsiaTheme="minorEastAsia"/>
        </w:rPr>
        <w:t>Avtalet med Telia är ekonomiskt gynnsamt för föreningen och innebär att avgiften till medlemmarna kan hållas nere samtidigt som en bra mobiltäckning i området är positivt för värdet på våra bostäder.</w:t>
      </w:r>
    </w:p>
    <w:p w14:paraId="25C8BD07" w14:textId="77777777" w:rsidR="00B74BE8" w:rsidRPr="000E7939" w:rsidRDefault="00B74BE8" w:rsidP="00B74BE8">
      <w:pPr>
        <w:rPr>
          <w:rFonts w:eastAsiaTheme="minorEastAsia"/>
        </w:rPr>
      </w:pPr>
      <w:r w:rsidRPr="000E7939">
        <w:rPr>
          <w:rFonts w:eastAsiaTheme="minorEastAsia"/>
        </w:rPr>
        <w:t>Föreningens styrelse har innan beslutet fattades inhämtat information från relevanta myndigheter gällande vad som är viktigt att tänka på. Nedan finns länkar till de mest relevanta.</w:t>
      </w:r>
    </w:p>
    <w:p w14:paraId="21086EF1" w14:textId="77777777" w:rsidR="00B74BE8" w:rsidRPr="000E7939" w:rsidRDefault="00B74BE8" w:rsidP="00B74BE8">
      <w:pPr>
        <w:rPr>
          <w:rFonts w:eastAsiaTheme="minorEastAsia"/>
        </w:rPr>
      </w:pPr>
      <w:bookmarkStart w:id="0" w:name="_Hlk114756012"/>
      <w:r w:rsidRPr="000E7939">
        <w:rPr>
          <w:rFonts w:eastAsiaTheme="minorEastAsia"/>
        </w:rPr>
        <w:t>Post- och telestyrelsen</w:t>
      </w:r>
    </w:p>
    <w:bookmarkEnd w:id="0"/>
    <w:p w14:paraId="5B94CC45" w14:textId="77777777" w:rsidR="00B74BE8" w:rsidRPr="000E7939" w:rsidRDefault="00000000" w:rsidP="00B74BE8">
      <w:pPr>
        <w:rPr>
          <w:rFonts w:eastAsiaTheme="minorEastAsia"/>
        </w:rPr>
      </w:pPr>
      <w:r w:rsidRPr="000E7939">
        <w:fldChar w:fldCharType="begin"/>
      </w:r>
      <w:r w:rsidRPr="000E7939">
        <w:instrText xml:space="preserve"> HYPERLINK "https://www.pts.se/sv/bransch/radio/5g/" </w:instrText>
      </w:r>
      <w:r w:rsidRPr="000E7939">
        <w:fldChar w:fldCharType="separate"/>
      </w:r>
      <w:r w:rsidR="00B74BE8" w:rsidRPr="000E7939">
        <w:rPr>
          <w:rFonts w:eastAsiaTheme="minorEastAsia"/>
          <w:color w:val="0563C1" w:themeColor="hyperlink"/>
          <w:u w:val="single"/>
        </w:rPr>
        <w:t>https://www.pts.se/sv/bransch/radio/5g/</w:t>
      </w:r>
      <w:r w:rsidRPr="000E7939">
        <w:rPr>
          <w:rFonts w:eastAsiaTheme="minorEastAsia"/>
          <w:color w:val="0563C1" w:themeColor="hyperlink"/>
          <w:u w:val="single"/>
        </w:rPr>
        <w:fldChar w:fldCharType="end"/>
      </w:r>
    </w:p>
    <w:p w14:paraId="766D6029" w14:textId="77777777" w:rsidR="00B74BE8" w:rsidRPr="000E7939" w:rsidRDefault="00B74BE8" w:rsidP="00B74BE8">
      <w:pPr>
        <w:rPr>
          <w:rFonts w:eastAsiaTheme="minorEastAsia"/>
        </w:rPr>
      </w:pPr>
      <w:r w:rsidRPr="000E7939">
        <w:rPr>
          <w:rFonts w:eastAsiaTheme="minorEastAsia"/>
        </w:rPr>
        <w:t>Strålsäkerhetsmyndigheten</w:t>
      </w:r>
    </w:p>
    <w:p w14:paraId="5D0EF0B7" w14:textId="77777777" w:rsidR="00B74BE8" w:rsidRPr="000E7939" w:rsidRDefault="00000000" w:rsidP="00B74BE8">
      <w:pPr>
        <w:rPr>
          <w:rFonts w:eastAsiaTheme="minorEastAsia"/>
        </w:rPr>
      </w:pPr>
      <w:hyperlink r:id="rId5" w:history="1">
        <w:r w:rsidR="00B74BE8" w:rsidRPr="000E7939">
          <w:rPr>
            <w:rFonts w:eastAsiaTheme="minorEastAsia"/>
            <w:color w:val="0563C1" w:themeColor="hyperlink"/>
            <w:u w:val="single"/>
          </w:rPr>
          <w:t>https://www.stralsakerhetsmyndigheten.se/omraden/magnetfalt-och-tradlos-teknik/5g-teknik/</w:t>
        </w:r>
      </w:hyperlink>
    </w:p>
    <w:p w14:paraId="21358502" w14:textId="77777777" w:rsidR="00B74BE8" w:rsidRPr="000E7939" w:rsidRDefault="00B74BE8" w:rsidP="00B74BE8">
      <w:pPr>
        <w:rPr>
          <w:rFonts w:eastAsiaTheme="minorEastAsia"/>
        </w:rPr>
      </w:pPr>
      <w:r w:rsidRPr="000E7939">
        <w:rPr>
          <w:rFonts w:eastAsiaTheme="minorEastAsia"/>
        </w:rPr>
        <w:t>Folkhälsomyndigheten</w:t>
      </w:r>
    </w:p>
    <w:p w14:paraId="1D3C601E" w14:textId="4E0712B2" w:rsidR="00B74BE8" w:rsidRPr="000E7939" w:rsidRDefault="00000000" w:rsidP="00B74BE8">
      <w:pPr>
        <w:rPr>
          <w:rFonts w:eastAsiaTheme="minorEastAsia"/>
          <w:color w:val="0563C1" w:themeColor="hyperlink"/>
          <w:u w:val="single"/>
        </w:rPr>
      </w:pPr>
      <w:hyperlink r:id="rId6" w:history="1">
        <w:r w:rsidR="00B74BE8" w:rsidRPr="000E7939">
          <w:rPr>
            <w:rFonts w:eastAsiaTheme="minorEastAsia"/>
            <w:color w:val="0563C1" w:themeColor="hyperlink"/>
            <w:u w:val="single"/>
          </w:rPr>
          <w:t>https://www.folkhalsomyndigheten.se/livsvillkor-levnadsvanor/miljohalsa-och-halsoskydd/tillsynsvagledning-halsoskydd/elektromagnetiska-falt/</w:t>
        </w:r>
      </w:hyperlink>
    </w:p>
    <w:p w14:paraId="00652111" w14:textId="77777777" w:rsidR="000530A9" w:rsidRPr="000E7939" w:rsidRDefault="000530A9" w:rsidP="00B74BE8">
      <w:pPr>
        <w:rPr>
          <w:rFonts w:eastAsiaTheme="minorEastAsia"/>
        </w:rPr>
      </w:pPr>
    </w:p>
    <w:p w14:paraId="24AC02F2" w14:textId="77777777" w:rsidR="00B74BE8" w:rsidRPr="000E7939" w:rsidRDefault="00B74BE8" w:rsidP="00B74BE8">
      <w:pPr>
        <w:rPr>
          <w:rFonts w:eastAsiaTheme="minorEastAsia"/>
        </w:rPr>
      </w:pPr>
      <w:r w:rsidRPr="000E7939">
        <w:rPr>
          <w:rFonts w:eastAsiaTheme="minorEastAsia"/>
        </w:rPr>
        <w:t>Om ni är intresserade av att läsa mer om Telias planer kan ni läsa mer här:</w:t>
      </w:r>
    </w:p>
    <w:p w14:paraId="5396F1D2" w14:textId="48B9CFC2" w:rsidR="000E0846" w:rsidRDefault="00000000" w:rsidP="00655975">
      <w:pPr>
        <w:rPr>
          <w:rFonts w:eastAsiaTheme="minorEastAsia"/>
          <w:color w:val="0563C1" w:themeColor="hyperlink"/>
          <w:u w:val="single"/>
        </w:rPr>
      </w:pPr>
      <w:hyperlink r:id="rId7" w:history="1">
        <w:r w:rsidR="00B74BE8" w:rsidRPr="000E7939">
          <w:rPr>
            <w:rFonts w:eastAsiaTheme="minorEastAsia"/>
            <w:color w:val="0563C1" w:themeColor="hyperlink"/>
            <w:u w:val="single"/>
          </w:rPr>
          <w:t>https://www.telia.se/privat/om/5g/natmodernisering</w:t>
        </w:r>
      </w:hyperlink>
    </w:p>
    <w:p w14:paraId="78B9E4EA" w14:textId="0F2B0F20" w:rsidR="00F0620B" w:rsidRPr="000E7939" w:rsidRDefault="00F0620B" w:rsidP="00F0620B">
      <w:pPr>
        <w:rPr>
          <w:rFonts w:eastAsiaTheme="minorEastAsia"/>
        </w:rPr>
      </w:pPr>
      <w:r>
        <w:rPr>
          <w:rFonts w:eastAsiaTheme="minorEastAsia"/>
        </w:rPr>
        <w:t xml:space="preserve">För att komma åt </w:t>
      </w:r>
      <w:r w:rsidR="00915545">
        <w:rPr>
          <w:rFonts w:eastAsiaTheme="minorEastAsia"/>
        </w:rPr>
        <w:t xml:space="preserve">ovanstående länkar kan ni </w:t>
      </w:r>
      <w:r w:rsidR="00066708">
        <w:rPr>
          <w:rFonts w:eastAsiaTheme="minorEastAsia"/>
        </w:rPr>
        <w:t xml:space="preserve">logga in på </w:t>
      </w:r>
      <w:hyperlink r:id="rId8" w:history="1">
        <w:r w:rsidR="0099342C" w:rsidRPr="00EC1CAD">
          <w:rPr>
            <w:rStyle w:val="Hyperlnk"/>
            <w:rFonts w:eastAsiaTheme="minorEastAsia"/>
          </w:rPr>
          <w:t>www.sbc.se</w:t>
        </w:r>
      </w:hyperlink>
      <w:r w:rsidR="0099342C">
        <w:rPr>
          <w:rFonts w:eastAsiaTheme="minorEastAsia"/>
        </w:rPr>
        <w:t xml:space="preserve"> med mobil BankID och gå till </w:t>
      </w:r>
      <w:r w:rsidR="00493B45">
        <w:rPr>
          <w:rFonts w:eastAsiaTheme="minorEastAsia"/>
        </w:rPr>
        <w:t>fliken Mitt SBC</w:t>
      </w:r>
      <w:r w:rsidR="00C043A1">
        <w:rPr>
          <w:rFonts w:eastAsiaTheme="minorEastAsia"/>
        </w:rPr>
        <w:t xml:space="preserve"> där du kommer åt dina fakturor mm. Längst ner </w:t>
      </w:r>
      <w:r w:rsidR="00C63C5A">
        <w:rPr>
          <w:rFonts w:eastAsiaTheme="minorEastAsia"/>
        </w:rPr>
        <w:t>på sidan finner ni ”Information från styrelsen” och där finns d</w:t>
      </w:r>
      <w:r w:rsidR="00253A4C">
        <w:rPr>
          <w:rFonts w:eastAsiaTheme="minorEastAsia"/>
        </w:rPr>
        <w:t>etta dokument med fungerande länkar.</w:t>
      </w:r>
    </w:p>
    <w:p w14:paraId="1B64192D" w14:textId="06D632F3" w:rsidR="00F0620B" w:rsidRPr="000E7939" w:rsidRDefault="00F0620B" w:rsidP="00655975">
      <w:pPr>
        <w:rPr>
          <w:rFonts w:ascii="Arial" w:eastAsia="Times New Roman" w:hAnsi="Arial" w:cs="Arial"/>
          <w:color w:val="333333"/>
          <w:lang w:eastAsia="sv-SE"/>
        </w:rPr>
      </w:pPr>
    </w:p>
    <w:p w14:paraId="6E40ACBC" w14:textId="10CAA21C" w:rsidR="000E0846" w:rsidRDefault="000E0846" w:rsidP="007B5875">
      <w:pPr>
        <w:shd w:val="clear" w:color="auto" w:fill="FFFFFF"/>
        <w:spacing w:after="0" w:line="240" w:lineRule="auto"/>
        <w:textAlignment w:val="baseline"/>
        <w:rPr>
          <w:rFonts w:ascii="Arial" w:eastAsia="Times New Roman" w:hAnsi="Arial" w:cs="Arial"/>
          <w:color w:val="333333"/>
          <w:sz w:val="23"/>
          <w:szCs w:val="23"/>
          <w:lang w:eastAsia="sv-SE"/>
        </w:rPr>
      </w:pPr>
    </w:p>
    <w:p w14:paraId="23A55904" w14:textId="3794E58D" w:rsidR="00745AF6" w:rsidRPr="000E0846" w:rsidRDefault="00B74BE8" w:rsidP="007B5875">
      <w:pPr>
        <w:shd w:val="clear" w:color="auto" w:fill="FFFFFF"/>
        <w:spacing w:after="0" w:line="240" w:lineRule="auto"/>
        <w:textAlignment w:val="baseline"/>
        <w:rPr>
          <w:rFonts w:eastAsiaTheme="minorEastAsia"/>
          <w:b/>
          <w:bCs/>
          <w:sz w:val="24"/>
          <w:szCs w:val="24"/>
        </w:rPr>
      </w:pPr>
      <w:r w:rsidRPr="000E0846">
        <w:rPr>
          <w:rFonts w:eastAsiaTheme="minorEastAsia"/>
          <w:b/>
          <w:bCs/>
          <w:sz w:val="24"/>
          <w:szCs w:val="24"/>
        </w:rPr>
        <w:t>Styrelsen</w:t>
      </w:r>
    </w:p>
    <w:p w14:paraId="66371F06" w14:textId="415A3328" w:rsidR="00B74BE8" w:rsidRPr="000E0846" w:rsidRDefault="00B74BE8" w:rsidP="007B5875">
      <w:pPr>
        <w:shd w:val="clear" w:color="auto" w:fill="FFFFFF"/>
        <w:spacing w:after="0" w:line="240" w:lineRule="auto"/>
        <w:textAlignment w:val="baseline"/>
        <w:rPr>
          <w:rFonts w:eastAsiaTheme="minorEastAsia"/>
          <w:b/>
          <w:bCs/>
          <w:sz w:val="24"/>
          <w:szCs w:val="24"/>
        </w:rPr>
      </w:pPr>
      <w:r w:rsidRPr="000E0846">
        <w:rPr>
          <w:rFonts w:eastAsiaTheme="minorEastAsia"/>
          <w:b/>
          <w:bCs/>
          <w:sz w:val="24"/>
          <w:szCs w:val="24"/>
        </w:rPr>
        <w:t>Brf Terränglöparen</w:t>
      </w:r>
    </w:p>
    <w:sectPr w:rsidR="00B74BE8" w:rsidRPr="000E0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05"/>
    <w:rsid w:val="000530A9"/>
    <w:rsid w:val="00066708"/>
    <w:rsid w:val="000826E5"/>
    <w:rsid w:val="000E0846"/>
    <w:rsid w:val="000E7939"/>
    <w:rsid w:val="00253A4C"/>
    <w:rsid w:val="003E17E4"/>
    <w:rsid w:val="00403205"/>
    <w:rsid w:val="00493B45"/>
    <w:rsid w:val="00603667"/>
    <w:rsid w:val="00655975"/>
    <w:rsid w:val="00745AF6"/>
    <w:rsid w:val="007B5875"/>
    <w:rsid w:val="007C325B"/>
    <w:rsid w:val="00854B3F"/>
    <w:rsid w:val="00915545"/>
    <w:rsid w:val="0099342C"/>
    <w:rsid w:val="00B637F0"/>
    <w:rsid w:val="00B74BE8"/>
    <w:rsid w:val="00C043A1"/>
    <w:rsid w:val="00C274A8"/>
    <w:rsid w:val="00C63C5A"/>
    <w:rsid w:val="00CE69CD"/>
    <w:rsid w:val="00DA1025"/>
    <w:rsid w:val="00E82BB9"/>
    <w:rsid w:val="00F06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A543"/>
  <w15:chartTrackingRefBased/>
  <w15:docId w15:val="{748FCDDD-DAD9-43AD-84C2-47A20AC9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B5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587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7B587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B5875"/>
    <w:rPr>
      <w:b/>
      <w:bCs/>
    </w:rPr>
  </w:style>
  <w:style w:type="character" w:styleId="Hyperlnk">
    <w:name w:val="Hyperlink"/>
    <w:basedOn w:val="Standardstycketeckensnitt"/>
    <w:uiPriority w:val="99"/>
    <w:unhideWhenUsed/>
    <w:rsid w:val="007B5875"/>
    <w:rPr>
      <w:color w:val="0000FF"/>
      <w:u w:val="single"/>
    </w:rPr>
  </w:style>
  <w:style w:type="character" w:styleId="Betoning">
    <w:name w:val="Emphasis"/>
    <w:basedOn w:val="Standardstycketeckensnitt"/>
    <w:uiPriority w:val="20"/>
    <w:qFormat/>
    <w:rsid w:val="007B5875"/>
    <w:rPr>
      <w:i/>
      <w:iCs/>
    </w:rPr>
  </w:style>
  <w:style w:type="character" w:styleId="Olstomnmnande">
    <w:name w:val="Unresolved Mention"/>
    <w:basedOn w:val="Standardstycketeckensnitt"/>
    <w:uiPriority w:val="99"/>
    <w:semiHidden/>
    <w:unhideWhenUsed/>
    <w:rsid w:val="00993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68157">
      <w:bodyDiv w:val="1"/>
      <w:marLeft w:val="0"/>
      <w:marRight w:val="0"/>
      <w:marTop w:val="0"/>
      <w:marBottom w:val="0"/>
      <w:divBdr>
        <w:top w:val="none" w:sz="0" w:space="0" w:color="auto"/>
        <w:left w:val="none" w:sz="0" w:space="0" w:color="auto"/>
        <w:bottom w:val="none" w:sz="0" w:space="0" w:color="auto"/>
        <w:right w:val="none" w:sz="0" w:space="0" w:color="auto"/>
      </w:divBdr>
      <w:divsChild>
        <w:div w:id="94300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se" TargetMode="External"/><Relationship Id="rId3" Type="http://schemas.openxmlformats.org/officeDocument/2006/relationships/webSettings" Target="webSettings.xml"/><Relationship Id="rId7" Type="http://schemas.openxmlformats.org/officeDocument/2006/relationships/hyperlink" Target="https://www.telia.se/privat/om/5g/natmodernise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lkhalsomyndigheten.se/livsvillkor-levnadsvanor/miljohalsa-och-halsoskydd/tillsynsvagledning-halsoskydd/elektromagnetiska-falt/" TargetMode="External"/><Relationship Id="rId5" Type="http://schemas.openxmlformats.org/officeDocument/2006/relationships/hyperlink" Target="https://www.stralsakerhetsmyndigheten.se/omraden/magnetfalt-och-tradlos-teknik/5g-teknik/" TargetMode="External"/><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1970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Johanson</dc:creator>
  <cp:keywords/>
  <dc:description/>
  <cp:lastModifiedBy>Magnus Olsson</cp:lastModifiedBy>
  <cp:revision>13</cp:revision>
  <cp:lastPrinted>2022-09-22T13:13:00Z</cp:lastPrinted>
  <dcterms:created xsi:type="dcterms:W3CDTF">2022-09-22T13:01:00Z</dcterms:created>
  <dcterms:modified xsi:type="dcterms:W3CDTF">2022-09-22T14:24:00Z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bdc876-00cf-4f91-811f-f27de3fcb0d4_Enabled">
    <vt:lpwstr>true</vt:lpwstr>
  </property>
  <property fmtid="{D5CDD505-2E9C-101B-9397-08002B2CF9AE}" pid="3" name="MSIP_Label_a5bdc876-00cf-4f91-811f-f27de3fcb0d4_SetDate">
    <vt:lpwstr>2022-09-22T12:54:08Z</vt:lpwstr>
  </property>
  <property fmtid="{D5CDD505-2E9C-101B-9397-08002B2CF9AE}" pid="4" name="MSIP_Label_a5bdc876-00cf-4f91-811f-f27de3fcb0d4_Method">
    <vt:lpwstr>Privileged</vt:lpwstr>
  </property>
  <property fmtid="{D5CDD505-2E9C-101B-9397-08002B2CF9AE}" pid="5" name="MSIP_Label_a5bdc876-00cf-4f91-811f-f27de3fcb0d4_Name">
    <vt:lpwstr>Käppala publik</vt:lpwstr>
  </property>
  <property fmtid="{D5CDD505-2E9C-101B-9397-08002B2CF9AE}" pid="6" name="MSIP_Label_a5bdc876-00cf-4f91-811f-f27de3fcb0d4_SiteId">
    <vt:lpwstr>3b0f6183-e338-456a-90ce-4a8ca3a000a6</vt:lpwstr>
  </property>
  <property fmtid="{D5CDD505-2E9C-101B-9397-08002B2CF9AE}" pid="7" name="MSIP_Label_a5bdc876-00cf-4f91-811f-f27de3fcb0d4_ActionId">
    <vt:lpwstr>4ab246e5-4d61-4999-9c36-8e57ee8f152f</vt:lpwstr>
  </property>
  <property fmtid="{D5CDD505-2E9C-101B-9397-08002B2CF9AE}" pid="8" name="MSIP_Label_a5bdc876-00cf-4f91-811f-f27de3fcb0d4_ContentBits">
    <vt:lpwstr>0</vt:lpwstr>
  </property>
</Properties>
</file>